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EE" w:rsidRDefault="00BF16EE" w:rsidP="00BF16EE">
      <w:pPr>
        <w:pStyle w:val="a5"/>
        <w:shd w:val="clear" w:color="auto" w:fill="FFFFFF"/>
        <w:spacing w:line="500" w:lineRule="exact"/>
        <w:rPr>
          <w:rFonts w:ascii="方正小标宋简体" w:eastAsia="方正小标宋简体" w:hAnsi="方正小标宋简体" w:cs="方正小标宋简体" w:hint="eastAsia"/>
          <w:bCs/>
          <w:color w:val="000000"/>
          <w:sz w:val="32"/>
          <w:szCs w:val="32"/>
        </w:rPr>
      </w:pPr>
      <w:r>
        <w:rPr>
          <w:rFonts w:ascii="Times New Roman" w:eastAsia="仿宋_GB2312" w:hAnsi="Times New Roman" w:cs="仿宋_GB2312" w:hint="eastAsia"/>
          <w:color w:val="000000"/>
          <w:spacing w:val="-8"/>
          <w:sz w:val="32"/>
          <w:szCs w:val="32"/>
          <w:lang w:val="en-US" w:eastAsia="zh-CN"/>
        </w:rPr>
        <w:pict>
          <v:shapetype id="_x0000_t202" coordsize="21600,21600" o:spt="202" path="m,l,21600r21600,l21600,xe">
            <v:stroke joinstyle="miter"/>
            <v:path gradientshapeok="t" o:connecttype="rect"/>
          </v:shapetype>
          <v:shape id="文本框 22" o:spid="_x0000_s2050" type="#_x0000_t202" style="position:absolute;margin-left:-18pt;margin-top:511.8pt;width:1in;height:1in;z-index:251660288" stroked="f">
            <v:textbox>
              <w:txbxContent>
                <w:p w:rsidR="00BF16EE" w:rsidRDefault="00BF16EE" w:rsidP="00BF16EE"/>
              </w:txbxContent>
            </v:textbox>
          </v:shape>
        </w:pict>
      </w:r>
      <w:r>
        <w:rPr>
          <w:rFonts w:ascii="Times New Roman" w:eastAsia="黑体" w:hAnsi="Times New Roman" w:cs="黑体" w:hint="eastAsia"/>
          <w:color w:val="000000"/>
          <w:sz w:val="32"/>
          <w:szCs w:val="32"/>
        </w:rPr>
        <w:t>第一部分</w:t>
      </w:r>
      <w:r>
        <w:rPr>
          <w:rFonts w:ascii="Times New Roman" w:eastAsia="黑体" w:hAnsi="Times New Roman" w:cs="黑体" w:hint="eastAsia"/>
          <w:color w:val="000000"/>
          <w:sz w:val="32"/>
          <w:szCs w:val="32"/>
        </w:rPr>
        <w:t xml:space="preserve">  </w:t>
      </w:r>
      <w:r>
        <w:rPr>
          <w:rFonts w:ascii="Times New Roman" w:eastAsia="黑体" w:hAnsi="Times New Roman" w:cs="黑体" w:hint="eastAsia"/>
          <w:color w:val="000000"/>
          <w:sz w:val="32"/>
          <w:szCs w:val="32"/>
        </w:rPr>
        <w:t>中共中央</w:t>
      </w:r>
      <w:r>
        <w:rPr>
          <w:rFonts w:ascii="Times New Roman" w:eastAsia="黑体" w:hAnsi="Times New Roman" w:cs="黑体" w:hint="eastAsia"/>
          <w:color w:val="000000"/>
          <w:sz w:val="32"/>
          <w:szCs w:val="32"/>
        </w:rPr>
        <w:t xml:space="preserve"> </w:t>
      </w:r>
      <w:r>
        <w:rPr>
          <w:rFonts w:ascii="Times New Roman" w:eastAsia="黑体" w:hAnsi="Times New Roman" w:cs="黑体" w:hint="eastAsia"/>
          <w:color w:val="000000"/>
          <w:sz w:val="32"/>
          <w:szCs w:val="32"/>
        </w:rPr>
        <w:t>国务院文件</w:t>
      </w:r>
    </w:p>
    <w:p w:rsidR="00BF16EE" w:rsidRDefault="00BF16EE" w:rsidP="00BF16EE">
      <w:pPr>
        <w:pStyle w:val="a5"/>
        <w:shd w:val="clear" w:color="auto" w:fill="FFFFFF"/>
        <w:spacing w:line="500" w:lineRule="exact"/>
        <w:jc w:val="center"/>
        <w:rPr>
          <w:rFonts w:ascii="方正小标宋简体" w:eastAsia="方正小标宋简体" w:hAnsi="方正小标宋简体" w:cs="方正小标宋简体" w:hint="eastAsia"/>
          <w:bCs/>
          <w:color w:val="000000"/>
          <w:sz w:val="28"/>
          <w:szCs w:val="28"/>
        </w:rPr>
      </w:pPr>
    </w:p>
    <w:p w:rsidR="00BF16EE" w:rsidRDefault="00BF16EE" w:rsidP="00BF16EE">
      <w:pPr>
        <w:pStyle w:val="a5"/>
        <w:shd w:val="clear" w:color="auto" w:fill="FFFFFF"/>
        <w:spacing w:line="500" w:lineRule="exact"/>
        <w:jc w:val="center"/>
        <w:rPr>
          <w:rFonts w:ascii="方正小标宋简体" w:eastAsia="方正小标宋简体" w:hAnsi="方正小标宋简体" w:cs="方正小标宋简体" w:hint="eastAsia"/>
          <w:bCs/>
          <w:color w:val="000000"/>
          <w:sz w:val="36"/>
          <w:szCs w:val="36"/>
        </w:rPr>
      </w:pPr>
      <w:r>
        <w:rPr>
          <w:rFonts w:ascii="方正小标宋简体" w:eastAsia="方正小标宋简体" w:hAnsi="方正小标宋简体" w:cs="方正小标宋简体" w:hint="eastAsia"/>
          <w:bCs/>
          <w:color w:val="000000"/>
          <w:sz w:val="36"/>
          <w:szCs w:val="36"/>
        </w:rPr>
        <w:t>中共中央 国务院关于印发</w:t>
      </w:r>
    </w:p>
    <w:p w:rsidR="00BF16EE" w:rsidRDefault="00BF16EE" w:rsidP="00BF16EE">
      <w:pPr>
        <w:pStyle w:val="a5"/>
        <w:shd w:val="clear" w:color="auto" w:fill="FFFFFF"/>
        <w:spacing w:line="500" w:lineRule="exact"/>
        <w:jc w:val="center"/>
        <w:rPr>
          <w:rFonts w:ascii="方正小标宋简体" w:eastAsia="方正小标宋简体" w:hAnsi="方正小标宋简体" w:cs="方正小标宋简体" w:hint="eastAsia"/>
          <w:bCs/>
          <w:color w:val="000000"/>
          <w:sz w:val="36"/>
          <w:szCs w:val="36"/>
        </w:rPr>
      </w:pPr>
      <w:r>
        <w:rPr>
          <w:rFonts w:ascii="方正小标宋简体" w:eastAsia="方正小标宋简体" w:hAnsi="方正小标宋简体" w:cs="方正小标宋简体" w:hint="eastAsia"/>
          <w:bCs/>
          <w:color w:val="000000"/>
          <w:sz w:val="36"/>
          <w:szCs w:val="36"/>
        </w:rPr>
        <w:t>《“健康中国2030”规划纲要》的通知</w:t>
      </w:r>
    </w:p>
    <w:p w:rsidR="00BF16EE" w:rsidRDefault="00BF16EE" w:rsidP="00BF16EE">
      <w:pPr>
        <w:pStyle w:val="a5"/>
        <w:shd w:val="clear" w:color="auto" w:fill="FFFFFF"/>
        <w:spacing w:beforeLines="50" w:line="500" w:lineRule="exact"/>
        <w:jc w:val="center"/>
        <w:rPr>
          <w:rFonts w:ascii="楷体_GB2312" w:eastAsia="楷体_GB2312" w:hAnsi="仿宋_GB2312" w:cs="仿宋_GB2312" w:hint="eastAsia"/>
          <w:bCs/>
          <w:color w:val="000000"/>
          <w:sz w:val="28"/>
          <w:szCs w:val="28"/>
        </w:rPr>
      </w:pPr>
      <w:r>
        <w:rPr>
          <w:rFonts w:ascii="楷体_GB2312" w:eastAsia="楷体_GB2312" w:hAnsi="仿宋_GB2312" w:cs="仿宋_GB2312" w:hint="eastAsia"/>
          <w:bCs/>
          <w:color w:val="000000"/>
          <w:sz w:val="28"/>
          <w:szCs w:val="28"/>
        </w:rPr>
        <w:t>中发〔</w:t>
      </w:r>
      <w:bookmarkStart w:id="0" w:name="子C"/>
      <w:r>
        <w:rPr>
          <w:rFonts w:ascii="楷体_GB2312" w:eastAsia="楷体_GB2312" w:hAnsi="仿宋_GB2312" w:cs="仿宋_GB2312" w:hint="eastAsia"/>
          <w:bCs/>
          <w:color w:val="000000"/>
          <w:sz w:val="28"/>
          <w:szCs w:val="28"/>
        </w:rPr>
        <w:t>2016</w:t>
      </w:r>
      <w:r>
        <w:rPr>
          <w:rFonts w:ascii="楷体_GB2312" w:eastAsia="楷体_GB2312" w:hAnsi="仿宋_GB2312" w:cs="仿宋_GB2312" w:hint="eastAsia"/>
          <w:bCs/>
          <w:color w:val="000000"/>
          <w:sz w:val="28"/>
          <w:szCs w:val="28"/>
        </w:rPr>
        <w:fldChar w:fldCharType="begin">
          <w:ffData>
            <w:name w:val="子C"/>
            <w:enabled/>
            <w:calcOnExit w:val="0"/>
            <w:textInput/>
          </w:ffData>
        </w:fldChar>
      </w:r>
      <w:r>
        <w:rPr>
          <w:rFonts w:ascii="楷体_GB2312" w:eastAsia="楷体_GB2312" w:hAnsi="仿宋_GB2312" w:cs="仿宋_GB2312" w:hint="eastAsia"/>
          <w:bCs/>
          <w:color w:val="000000"/>
          <w:sz w:val="28"/>
          <w:szCs w:val="28"/>
        </w:rPr>
        <w:instrText xml:space="preserve"> FORMTEXT </w:instrText>
      </w:r>
      <w:r>
        <w:rPr>
          <w:rFonts w:ascii="楷体_GB2312" w:eastAsia="楷体_GB2312" w:hAnsi="仿宋_GB2312" w:cs="仿宋_GB2312" w:hint="eastAsia"/>
          <w:bCs/>
          <w:color w:val="000000"/>
          <w:sz w:val="28"/>
          <w:szCs w:val="28"/>
        </w:rPr>
      </w:r>
      <w:r>
        <w:rPr>
          <w:rFonts w:ascii="楷体_GB2312" w:eastAsia="楷体_GB2312" w:hAnsi="仿宋_GB2312" w:cs="仿宋_GB2312" w:hint="eastAsia"/>
          <w:bCs/>
          <w:color w:val="000000"/>
          <w:sz w:val="28"/>
          <w:szCs w:val="28"/>
        </w:rPr>
        <w:fldChar w:fldCharType="separate"/>
      </w:r>
      <w:r>
        <w:rPr>
          <w:rFonts w:ascii="楷体_GB2312" w:eastAsia="楷体_GB2312" w:hAnsi="仿宋_GB2312" w:cs="仿宋_GB2312" w:hint="eastAsia"/>
          <w:bCs/>
          <w:color w:val="000000"/>
          <w:sz w:val="28"/>
          <w:szCs w:val="28"/>
        </w:rPr>
        <w:fldChar w:fldCharType="end"/>
      </w:r>
      <w:bookmarkEnd w:id="0"/>
      <w:r>
        <w:rPr>
          <w:rFonts w:ascii="楷体_GB2312" w:eastAsia="楷体_GB2312" w:hAnsi="仿宋_GB2312" w:cs="仿宋_GB2312" w:hint="eastAsia"/>
          <w:bCs/>
          <w:color w:val="000000"/>
          <w:sz w:val="28"/>
          <w:szCs w:val="28"/>
        </w:rPr>
        <w:t>〕23号</w:t>
      </w:r>
    </w:p>
    <w:p w:rsidR="00BF16EE" w:rsidRDefault="00BF16EE" w:rsidP="00BF16EE">
      <w:pPr>
        <w:pStyle w:val="a5"/>
        <w:shd w:val="clear" w:color="auto" w:fill="FFFFFF"/>
        <w:spacing w:line="500" w:lineRule="exact"/>
        <w:rPr>
          <w:rFonts w:ascii="仿宋_GB2312" w:eastAsia="仿宋_GB2312" w:hAnsi="仿宋_GB2312" w:cs="仿宋_GB2312" w:hint="eastAsia"/>
          <w:bCs/>
          <w:color w:val="000000"/>
          <w:sz w:val="28"/>
          <w:szCs w:val="28"/>
        </w:rPr>
      </w:pPr>
    </w:p>
    <w:p w:rsidR="00BF16EE" w:rsidRDefault="00BF16EE" w:rsidP="00BF16EE">
      <w:pPr>
        <w:pStyle w:val="a5"/>
        <w:shd w:val="clear" w:color="auto" w:fill="FFFFFF"/>
        <w:spacing w:line="500" w:lineRule="exac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各省、自治区、直辖市党委和人民政府，中央和国家机关各部委，解放军各大单位、中央军委机关各部门，各人民团体：</w:t>
      </w:r>
    </w:p>
    <w:p w:rsidR="00BF16EE" w:rsidRDefault="00BF16EE" w:rsidP="00BF16EE">
      <w:pPr>
        <w:pStyle w:val="a5"/>
        <w:shd w:val="clear" w:color="auto" w:fill="FFFFFF"/>
        <w:spacing w:line="500" w:lineRule="exac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 xml:space="preserve">    现将《健康中国2030”规划纲要》印发给你们，请结合实际认真贯彻落实。</w:t>
      </w:r>
    </w:p>
    <w:p w:rsidR="00BF16EE" w:rsidRDefault="00BF16EE" w:rsidP="00BF16EE">
      <w:pPr>
        <w:pStyle w:val="a5"/>
        <w:shd w:val="clear" w:color="auto" w:fill="FFFFFF"/>
        <w:spacing w:line="500" w:lineRule="exact"/>
        <w:jc w:val="center"/>
        <w:rPr>
          <w:rFonts w:hint="eastAsia"/>
          <w:bCs/>
          <w:color w:val="000000"/>
          <w:sz w:val="28"/>
          <w:szCs w:val="28"/>
        </w:rPr>
      </w:pPr>
    </w:p>
    <w:p w:rsidR="00BF16EE" w:rsidRDefault="00BF16EE" w:rsidP="00BF16EE">
      <w:pPr>
        <w:pStyle w:val="a5"/>
        <w:shd w:val="clear" w:color="auto" w:fill="FFFFFF"/>
        <w:spacing w:line="500" w:lineRule="exac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 xml:space="preserve">                                               中共中央</w:t>
      </w:r>
    </w:p>
    <w:p w:rsidR="00BF16EE" w:rsidRDefault="00BF16EE" w:rsidP="00BF16EE">
      <w:pPr>
        <w:pStyle w:val="a5"/>
        <w:shd w:val="clear" w:color="auto" w:fill="FFFFFF"/>
        <w:spacing w:line="500" w:lineRule="exac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 xml:space="preserve">                                               国 务 院</w:t>
      </w:r>
    </w:p>
    <w:p w:rsidR="00BF16EE" w:rsidRDefault="00BF16EE" w:rsidP="00BF16EE">
      <w:pPr>
        <w:pStyle w:val="a5"/>
        <w:shd w:val="clear" w:color="auto" w:fill="FFFFFF"/>
        <w:spacing w:line="500" w:lineRule="exac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 xml:space="preserve">                                           2016年10月17日</w:t>
      </w:r>
    </w:p>
    <w:p w:rsidR="00BF16EE" w:rsidRDefault="00BF16EE" w:rsidP="00BF16EE">
      <w:pPr>
        <w:pStyle w:val="a5"/>
        <w:shd w:val="clear" w:color="auto" w:fill="FFFFFF"/>
        <w:spacing w:line="500" w:lineRule="exact"/>
        <w:jc w:val="center"/>
        <w:rPr>
          <w:rFonts w:hint="eastAsia"/>
          <w:b/>
          <w:color w:val="000000"/>
          <w:sz w:val="28"/>
          <w:szCs w:val="28"/>
        </w:rPr>
      </w:pPr>
    </w:p>
    <w:p w:rsidR="00BF16EE" w:rsidRDefault="00BF16EE" w:rsidP="00BF16EE">
      <w:pPr>
        <w:pStyle w:val="a5"/>
        <w:shd w:val="clear" w:color="auto" w:fill="FFFFFF"/>
        <w:spacing w:line="500" w:lineRule="exact"/>
        <w:jc w:val="center"/>
        <w:rPr>
          <w:rFonts w:hint="eastAsia"/>
          <w:b/>
          <w:color w:val="000000"/>
          <w:sz w:val="28"/>
          <w:szCs w:val="28"/>
        </w:rPr>
      </w:pPr>
    </w:p>
    <w:p w:rsidR="00BF16EE" w:rsidRDefault="00BF16EE" w:rsidP="00BF16EE">
      <w:pPr>
        <w:pStyle w:val="a5"/>
        <w:shd w:val="clear" w:color="auto" w:fill="FFFFFF"/>
        <w:spacing w:line="500" w:lineRule="exac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“健康中国2030”规划纲要</w:t>
      </w:r>
    </w:p>
    <w:p w:rsidR="00BF16EE" w:rsidRDefault="00BF16EE" w:rsidP="00BF16EE">
      <w:pPr>
        <w:pStyle w:val="a5"/>
        <w:shd w:val="clear" w:color="auto" w:fill="FFFFFF"/>
        <w:spacing w:line="500" w:lineRule="exact"/>
        <w:jc w:val="center"/>
        <w:rPr>
          <w:rFonts w:hint="eastAsia"/>
          <w:color w:val="000000"/>
          <w:sz w:val="28"/>
          <w:szCs w:val="28"/>
        </w:rPr>
      </w:pPr>
    </w:p>
    <w:p w:rsidR="00BF16EE" w:rsidRDefault="00BF16EE" w:rsidP="00BF16EE">
      <w:pPr>
        <w:pStyle w:val="a5"/>
        <w:shd w:val="clear" w:color="auto" w:fill="FFFFFF"/>
        <w:spacing w:line="500" w:lineRule="exact"/>
        <w:jc w:val="center"/>
        <w:rPr>
          <w:rFonts w:ascii="方正小标宋简体" w:eastAsia="方正小标宋简体" w:hint="eastAsia"/>
          <w:color w:val="000000"/>
          <w:sz w:val="28"/>
          <w:szCs w:val="28"/>
        </w:rPr>
      </w:pPr>
      <w:r>
        <w:rPr>
          <w:rFonts w:ascii="方正小标宋简体" w:eastAsia="方正小标宋简体" w:hint="eastAsia"/>
          <w:color w:val="000000"/>
          <w:sz w:val="28"/>
          <w:szCs w:val="28"/>
        </w:rPr>
        <w:t>目</w:t>
      </w:r>
      <w:r>
        <w:rPr>
          <w:rFonts w:ascii="方正小标宋简体" w:eastAsia="方正小标宋简体" w:hAnsi="方正小标宋简体" w:cs="方正小标宋简体" w:hint="eastAsia"/>
          <w:color w:val="000000"/>
          <w:sz w:val="28"/>
          <w:szCs w:val="28"/>
        </w:rPr>
        <w:t xml:space="preserve">     </w:t>
      </w:r>
      <w:r>
        <w:rPr>
          <w:rFonts w:ascii="方正小标宋简体" w:eastAsia="方正小标宋简体" w:hint="eastAsia"/>
          <w:color w:val="000000"/>
          <w:sz w:val="28"/>
          <w:szCs w:val="28"/>
        </w:rPr>
        <w:t>录</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序  言</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第一篇　总体战略</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第一章　指导思想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第二章　战略主题</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第三章　战略目标</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第二篇　普及健康生活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第四章　加强健康教育</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第五章　塑造自主自律的健康行为</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第六章　提高全民身体素质</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第三篇　优化健康服务</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第七章　强化覆盖全民的公共卫生服务</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第八章　提供优质高效的医疗服务</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第九章　充分发挥中医药独特优势</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第十章　加强重点人群健康服务</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第四篇　完善健康保障</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第十一章　健全医疗保障体系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第十二章　完善药品供应保障体系</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第五篇　建设健康环境</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第十三章　深入开展爱国卫生运动</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第十四章　加强影响健康的环境问题治理</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第十五章　保障食品药品安全</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第十六章　完善公共安全体系</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第六篇　发展健康产业</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第十七章　优化多元办医格局</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第十八章　发展健康服务新业态</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第十九章　积极发展健身休闲运动产业</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第二十章　促进医药产业发展</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t>第七篇　健全支撑与保障</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第二十一章　深化体制机制改革</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第二十二章　加强健康人力资源建设</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第二十三章　推动健康科技创新</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第二十四章　建设健康信息化服务体系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第二十五章　加强健康法治建设</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第二十六章　加强国际交流合作</w:t>
      </w:r>
    </w:p>
    <w:p w:rsidR="00BF16EE" w:rsidRDefault="00BF16EE" w:rsidP="00BF16EE">
      <w:pPr>
        <w:pStyle w:val="a5"/>
        <w:shd w:val="clear" w:color="auto" w:fill="FFFFFF"/>
        <w:spacing w:line="500" w:lineRule="exact"/>
        <w:ind w:firstLine="480"/>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第八篇　强化组织实施</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第二十七章　加强组织领导</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第二十八章　营造良好社会氛围</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第二十九章　做好实施监测</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p>
    <w:p w:rsidR="00BF16EE" w:rsidRDefault="00BF16EE" w:rsidP="00BF16EE">
      <w:pPr>
        <w:pStyle w:val="a5"/>
        <w:shd w:val="clear" w:color="auto" w:fill="FFFFFF"/>
        <w:spacing w:beforeLines="50" w:afterLines="50" w:line="500" w:lineRule="exact"/>
        <w:jc w:val="center"/>
        <w:rPr>
          <w:rFonts w:ascii="仿宋_GB2312" w:eastAsia="仿宋_GB2312" w:hAnsi="仿宋_GB2312" w:cs="仿宋_GB2312" w:hint="eastAsia"/>
          <w:color w:val="000000"/>
          <w:sz w:val="28"/>
          <w:szCs w:val="28"/>
        </w:rPr>
      </w:pPr>
      <w:r>
        <w:rPr>
          <w:rFonts w:ascii="方正小标宋简体" w:eastAsia="方正小标宋简体" w:hAnsi="方正小标宋简体" w:cs="方正小标宋简体" w:hint="eastAsia"/>
          <w:color w:val="000000"/>
          <w:sz w:val="28"/>
          <w:szCs w:val="28"/>
        </w:rPr>
        <w:t>序     言</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健康是促进人的全面发展的必然要求，是经济社会发展的基础条件。实现国民健康长寿，是国家富强、民族振兴的重要标志，也是全国各族人民的共同愿望。</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w:t>
      </w:r>
      <w:r>
        <w:rPr>
          <w:rFonts w:ascii="仿宋_GB2312" w:eastAsia="仿宋_GB2312" w:hAnsi="仿宋_GB2312" w:cs="仿宋_GB2312" w:hint="eastAsia"/>
          <w:color w:val="000000"/>
          <w:sz w:val="28"/>
          <w:szCs w:val="28"/>
        </w:rPr>
        <w:lastRenderedPageBreak/>
        <w:t>为健康领域可持续发展构建强大保障。</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bCs/>
          <w:color w:val="000000"/>
          <w:sz w:val="28"/>
          <w:szCs w:val="28"/>
        </w:rPr>
      </w:pPr>
      <w:r>
        <w:rPr>
          <w:rFonts w:ascii="华文中宋" w:eastAsia="华文中宋" w:hAnsi="华文中宋" w:cs="华文中宋" w:hint="eastAsia"/>
          <w:bCs/>
          <w:color w:val="000000"/>
          <w:sz w:val="28"/>
          <w:szCs w:val="28"/>
        </w:rPr>
        <w:t>第一篇　总体战略</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第一章　指导思想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主要遵循以下原则：</w:t>
      </w:r>
    </w:p>
    <w:p w:rsidR="00BF16EE" w:rsidRDefault="00BF16EE" w:rsidP="00BF16EE">
      <w:pPr>
        <w:pStyle w:val="a5"/>
        <w:shd w:val="clear" w:color="auto" w:fill="FFFFFF"/>
        <w:spacing w:line="500" w:lineRule="exact"/>
        <w:ind w:rightChars="63" w:right="132"/>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康优先。把健康摆在优先发展的战略地位，立足国情，将促进健康的理念融入公共政策制定实施的全过程，加快形成有利于健康的生活方式、生态环境和经济社会发展模式，实现健康与经济社会良性协调发展。</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改革创新。坚持政府主导，发挥市场机制作用，加快关键环节改革步伐，冲破思想观念束缚，破除利益固化藩篱，清除体制机制障碍，发挥科技创新和信息化的引领支撑作用，形成具有中国特色、促进全民健康的制度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——公平公正。以农村和基层为重点，推动健康领域基本公共服务均等化，维护基本医疗卫生服务的公益性，逐步缩小城乡、地区、人群间基本健康服务和健康水平的差异，实现全民健康覆盖，促进社会公平。</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第二章　战略主题</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w:t>
      </w:r>
      <w:r>
        <w:rPr>
          <w:rFonts w:ascii="仿宋_GB2312" w:eastAsia="仿宋_GB2312" w:hAnsi="仿宋_GB2312" w:cs="仿宋_GB2312" w:hint="eastAsia"/>
          <w:color w:val="000000"/>
          <w:sz w:val="28"/>
          <w:szCs w:val="28"/>
        </w:rPr>
        <w:lastRenderedPageBreak/>
        <w:t>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第三章　战略目标</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到2030年具体实现以下目标：</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——人民健康水平持续提升。人民身体素质明显增强，2030年</w:t>
      </w:r>
      <w:r>
        <w:rPr>
          <w:rFonts w:ascii="仿宋_GB2312" w:eastAsia="仿宋_GB2312" w:hAnsi="仿宋_GB2312" w:cs="仿宋_GB2312" w:hint="eastAsia"/>
          <w:color w:val="000000"/>
          <w:sz w:val="28"/>
          <w:szCs w:val="28"/>
        </w:rPr>
        <w:lastRenderedPageBreak/>
        <w:t>人均预期寿命达到79.0岁，人均健康预期寿命显著提高。</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——主要健康危险因素得到有效控制。全民健康素养大幅提高，健康生活方式得到全面普及，有利于健康的生产生活环境基本形成，食品药品安全得到有效保障，消除一批重大疾病危害。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——健康服务能力大幅提升。优质高效的整合型医疗卫生服务体系和完善的全民健身公共服务体系全面建立，健康保障体系进一步完善，健康科技创新整体实力位居世界前列，健康服务质量和水平明显提高。</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——健康产业规模显著扩大。建立起体系完整、结构优化的健康产业体系，形成一批具有较强创新能力和国际竞争力的大型企业，成为国民经济支柱性产业。</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——促进健康的制度体系更加完善。有利于健康的政策法律法规体系进一步健全，健康领域治理体系和治理能力基本实现现代化。</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健康中国建设主要指标</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领域：健康水平　指标：人均预期寿命（岁）　2015年：76.34　2020年：77.3　2030年：79.0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领域：健康水平　指标：婴儿死亡率（‰）　2015年：8.1　2020年：7.5　2030年：5.0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领域：健康水平　指标：5岁以下儿童死亡率（‰）　2015年：10.7　2020年：9.5　2030年：6.0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领域：健康水平　指标：孕产妇死亡率（1/10万）　2015年：20.1　2020年：18.0　2030年：12.0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领域：健康水平　指标：城乡居民达到《国民体质测定标准》合格以上的人数比例（%）　2015年：89.6（2014年）　2020年：90.6　2030年：92.2</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领域：健康生活　指标：居民健康素养水平（%）　2015年：10　2020年：20　2030年：30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领域：健康生活　指标：经常参加体育锻炼人数（亿人）　2015年：3.6（2014年）　2020年：4.35　2030年：5.3</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领域：健康服务与保障　指标：重大慢性病过早死亡率（%）　2015年：19.1（2013年）　2020年：比2015年降低10%　2030年：比2015年降低30%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领域：健康服务与保障　指标：每千常住人口执业（助理）医师数（人）　2015年：2.2　2020年：2.5　2030年：3.0</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领域：健康服务与保障　指标：个人卫生支出占卫生总费用的比重（%）　2015年：29.3　2020年：28左右　2030年：25左右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领域：健康环境　指标：地级及以上城市空气质量优良天数比率（%）　2015年：76.7　2020年：＞80　2030年：持续改善</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领域：健康环境　指标：地表水质量达到或好于Ⅲ类水体比例（%）　2015年：66　2020年：＞70　2030年：持续改善</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领域：健康产业　指标：健康服务业总规模（万亿元）　2015年：－　　2020年：＞8　2030年：16</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color w:val="000000"/>
          <w:sz w:val="28"/>
          <w:szCs w:val="28"/>
        </w:rPr>
      </w:pPr>
      <w:r>
        <w:rPr>
          <w:rFonts w:ascii="华文中宋" w:eastAsia="华文中宋" w:hAnsi="华文中宋" w:cs="华文中宋" w:hint="eastAsia"/>
          <w:bCs/>
          <w:color w:val="000000"/>
          <w:sz w:val="28"/>
          <w:szCs w:val="28"/>
        </w:rPr>
        <w:t>第二篇　普及健康生活</w:t>
      </w:r>
    </w:p>
    <w:p w:rsidR="00BF16EE" w:rsidRDefault="00BF16EE" w:rsidP="00BF16EE">
      <w:pPr>
        <w:pStyle w:val="a5"/>
        <w:shd w:val="clear" w:color="auto" w:fill="FFFFFF"/>
        <w:spacing w:beforeLines="50" w:afterLines="50" w:line="50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第四章　加强健康教育</w:t>
      </w:r>
    </w:p>
    <w:p w:rsidR="00BF16EE" w:rsidRDefault="00BF16EE" w:rsidP="00BF16EE">
      <w:pPr>
        <w:pStyle w:val="a5"/>
        <w:shd w:val="clear" w:color="auto" w:fill="FFFFFF"/>
        <w:spacing w:beforeLines="50" w:afterLines="50" w:line="500" w:lineRule="exact"/>
        <w:jc w:val="center"/>
        <w:rPr>
          <w:rFonts w:ascii="楷体" w:eastAsia="楷体" w:hAnsi="楷体" w:cs="楷体" w:hint="eastAsia"/>
          <w:b/>
          <w:bCs/>
          <w:color w:val="000000"/>
          <w:sz w:val="28"/>
          <w:szCs w:val="28"/>
        </w:rPr>
      </w:pPr>
      <w:r>
        <w:rPr>
          <w:rFonts w:ascii="楷体_GB2312" w:eastAsia="楷体_GB2312" w:hAnsi="宋体" w:hint="eastAsia"/>
          <w:b/>
          <w:color w:val="000000"/>
          <w:kern w:val="2"/>
          <w:sz w:val="28"/>
          <w:szCs w:val="28"/>
        </w:rPr>
        <w:t>第一节　提高全民健康素养</w:t>
      </w:r>
      <w:r>
        <w:rPr>
          <w:rFonts w:ascii="楷体_GB2312" w:eastAsia="楷体_GB2312" w:hAnsi="宋体" w:hint="eastAsia"/>
          <w:b/>
          <w:color w:val="000000"/>
          <w:sz w:val="28"/>
          <w:szCs w:val="28"/>
        </w:rPr>
        <w:t xml:space="preserve">            </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w:t>
      </w:r>
      <w:r>
        <w:rPr>
          <w:rFonts w:ascii="仿宋_GB2312" w:eastAsia="仿宋_GB2312" w:hAnsi="仿宋_GB2312" w:cs="仿宋_GB2312" w:hint="eastAsia"/>
          <w:color w:val="000000"/>
          <w:sz w:val="28"/>
          <w:szCs w:val="28"/>
        </w:rPr>
        <w:lastRenderedPageBreak/>
        <w:t>电视等健康栏目，利用新媒体拓展健康教育。</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加大学校健康教育力度</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第五章　塑造自主自律的健康行为</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引导合理膳食</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开展控烟限酒</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w:t>
      </w:r>
      <w:r>
        <w:rPr>
          <w:rFonts w:ascii="仿宋_GB2312" w:eastAsia="仿宋_GB2312" w:hAnsi="仿宋_GB2312" w:cs="仿宋_GB2312" w:hint="eastAsia"/>
          <w:color w:val="000000"/>
          <w:sz w:val="28"/>
          <w:szCs w:val="28"/>
        </w:rPr>
        <w:lastRenderedPageBreak/>
        <w:t>到20%。加强限酒健康教育，控制酒精过度使用，减少酗酒。加强有害使用酒精监测。</w:t>
      </w:r>
    </w:p>
    <w:p w:rsidR="00BF16EE" w:rsidRDefault="00BF16EE" w:rsidP="00BF16EE">
      <w:pPr>
        <w:spacing w:beforeLines="50" w:afterLines="50" w:line="500" w:lineRule="exact"/>
        <w:jc w:val="center"/>
        <w:rPr>
          <w:rFonts w:ascii="楷体_GB2312" w:eastAsia="楷体_GB2312" w:hAnsi="宋体" w:hint="eastAsia"/>
          <w:b/>
          <w:color w:val="000000"/>
          <w:sz w:val="28"/>
          <w:szCs w:val="28"/>
        </w:rPr>
      </w:pPr>
      <w:r>
        <w:rPr>
          <w:rFonts w:ascii="楷体_GB2312" w:eastAsia="楷体_GB2312" w:hAnsi="宋体" w:hint="eastAsia"/>
          <w:b/>
          <w:color w:val="000000"/>
          <w:sz w:val="28"/>
          <w:szCs w:val="28"/>
        </w:rPr>
        <w:t>第三节　促进心理健康</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color w:val="000000"/>
          <w:sz w:val="28"/>
          <w:szCs w:val="28"/>
        </w:rPr>
      </w:pPr>
      <w:r>
        <w:rPr>
          <w:rFonts w:ascii="楷体_GB2312" w:eastAsia="楷体_GB2312" w:hAnsi="楷体" w:cs="楷体" w:hint="eastAsia"/>
          <w:b/>
          <w:bCs/>
          <w:color w:val="000000"/>
          <w:sz w:val="28"/>
          <w:szCs w:val="28"/>
        </w:rPr>
        <w:t>第四节　减少不安全性行为和毒品危害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第六章　提高全民身体素质</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完善全民健身公共服务体系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统筹建设全民健身公共设施，加强健身步道、骑行道、全民健身中心、体育公园、社区多功能运动场等场地设施建设。到2030年，基本建成县乡村三级公共体育设施网络，人均体育场地面积不低于2.3平方米，在城镇社区实现15分钟健身圈全覆盖。推行公共体育设施免费或低收费开放，确保公共体育场地设施和符合开放条件的企</w:t>
      </w:r>
      <w:r>
        <w:rPr>
          <w:rFonts w:ascii="仿宋_GB2312" w:eastAsia="仿宋_GB2312" w:hAnsi="仿宋_GB2312" w:cs="仿宋_GB2312" w:hint="eastAsia"/>
          <w:color w:val="000000"/>
          <w:sz w:val="28"/>
          <w:szCs w:val="28"/>
        </w:rPr>
        <w:lastRenderedPageBreak/>
        <w:t>事业单位体育场地设施全部向社会开放。加强全民健身组织网络建设，扶持和引导基层体育社会组织发展。</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广泛开展全民健身运动</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加强体医融合和非医疗健康干预</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发布体育健身活动指南，建立完善针对不同人群、不同环境、不同身体状况的运动处方库，推动形成体医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第四节　促进重点人群体育活动</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国家学生体质健康标准达标优秀率25%以上。加强科学指导，促进妇女、老年人和职业群体积极参与全民健身。实行工间健身制度，鼓励和支持新建工作场所建设适当的健身活动场地。</w:t>
      </w:r>
      <w:r>
        <w:rPr>
          <w:rFonts w:ascii="仿宋_GB2312" w:eastAsia="仿宋_GB2312" w:hAnsi="仿宋_GB2312" w:cs="仿宋_GB2312" w:hint="eastAsia"/>
          <w:color w:val="000000"/>
          <w:sz w:val="28"/>
          <w:szCs w:val="28"/>
        </w:rPr>
        <w:lastRenderedPageBreak/>
        <w:t>推动残疾人康复体育和健身体育广泛开展。</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bCs/>
          <w:color w:val="000000"/>
          <w:sz w:val="28"/>
          <w:szCs w:val="28"/>
        </w:rPr>
      </w:pPr>
      <w:r>
        <w:rPr>
          <w:rFonts w:ascii="华文中宋" w:eastAsia="华文中宋" w:hAnsi="华文中宋" w:cs="华文中宋" w:hint="eastAsia"/>
          <w:bCs/>
          <w:color w:val="000000"/>
          <w:sz w:val="28"/>
          <w:szCs w:val="28"/>
        </w:rPr>
        <w:t>第三篇　优化健康服务</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第七章　强化覆盖全民的公共卫生服务</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防治重大疾病</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2030年，实现全人群、全生命周期的慢性病健康管理，总体癌症5年生存率提高15%。加强口腔卫生，12岁儿童患龋率控制在25%以内。</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lastRenderedPageBreak/>
        <w:t>第二节　完善计划生育服务管理</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推进基本公共卫生服务均等化</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第八章　提供优质高效的医疗服务</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完善医疗卫生服务体系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w:t>
      </w:r>
      <w:r>
        <w:rPr>
          <w:rFonts w:ascii="仿宋_GB2312" w:eastAsia="仿宋_GB2312" w:hAnsi="仿宋_GB2312" w:cs="仿宋_GB2312" w:hint="eastAsia"/>
          <w:color w:val="000000"/>
          <w:sz w:val="28"/>
          <w:szCs w:val="28"/>
        </w:rPr>
        <w:lastRenderedPageBreak/>
        <w:t>床重点专科群，推进京津冀、长江经济带等区域医疗卫生协同发展，带动医疗服务区域发展和整体水平提升。加强康复、老年病、长期护理、慢性病管理、安宁疗护等接续性医疗机构建设。实施健康扶贫工程，加大对中西部贫困地区医疗卫生机构建设支持力度，提升服务能力，保障贫困人口健康。到2030年，15分钟基本医疗卫生服务圈基本形成，每千常住人口注册护士数达到4.7人。</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创新医疗卫生服务供给模式</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提升医疗服务水平和质量</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w:t>
      </w:r>
      <w:r>
        <w:rPr>
          <w:rFonts w:ascii="仿宋_GB2312" w:eastAsia="仿宋_GB2312" w:hAnsi="仿宋_GB2312" w:cs="仿宋_GB2312" w:hint="eastAsia"/>
          <w:color w:val="000000"/>
          <w:sz w:val="28"/>
          <w:szCs w:val="28"/>
        </w:rPr>
        <w:lastRenderedPageBreak/>
        <w:t>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第九章　充分发挥中医药独特优势</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提高中医药服务能力</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发展中医养生保健治未病服务</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推进中医药继承创新</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第十章　加强重点人群健康服务</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提高妇幼健康水平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孕产妇和新生儿危急重症救治能力。</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促进健康老龄化</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w:t>
      </w:r>
      <w:r>
        <w:rPr>
          <w:rFonts w:ascii="仿宋_GB2312" w:eastAsia="仿宋_GB2312" w:hAnsi="仿宋_GB2312" w:cs="仿宋_GB2312" w:hint="eastAsia"/>
          <w:color w:val="000000"/>
          <w:sz w:val="28"/>
          <w:szCs w:val="28"/>
        </w:rPr>
        <w:lastRenderedPageBreak/>
        <w:t>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维护残疾人健康</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bCs/>
          <w:color w:val="000000"/>
          <w:sz w:val="28"/>
          <w:szCs w:val="28"/>
        </w:rPr>
      </w:pPr>
      <w:r>
        <w:rPr>
          <w:rFonts w:ascii="华文中宋" w:eastAsia="华文中宋" w:hAnsi="华文中宋" w:cs="华文中宋" w:hint="eastAsia"/>
          <w:bCs/>
          <w:color w:val="000000"/>
          <w:sz w:val="28"/>
          <w:szCs w:val="28"/>
        </w:rPr>
        <w:t>第四篇　完善健康保障</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第十一章　健全医疗保障体系</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完善全民医保体系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健全以基本医疗保障为主体、其他多种形式补充保险和商业健康保险为补充的多层次医疗保障体系。整合城乡居民基本医保制度和</w:t>
      </w:r>
      <w:r>
        <w:rPr>
          <w:rFonts w:ascii="仿宋_GB2312" w:eastAsia="仿宋_GB2312" w:hAnsi="仿宋_GB2312" w:cs="仿宋_GB2312" w:hint="eastAsia"/>
          <w:color w:val="000000"/>
          <w:sz w:val="28"/>
          <w:szCs w:val="28"/>
        </w:rPr>
        <w:lastRenderedPageBreak/>
        <w:t>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2030年，全民医保体系成熟定型。</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健全医保管理服务体系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严格落实医疗保险基金预算管理。全面推进医保支付方式改革，积极推进按病种付费、按人头付费，积极探索按疾病诊断相关分组付费（DRGs）、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2030年，全民医保管理服务体系完善高效。</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积极发展商业健康保险</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第十二章　完善药品供应保障体系</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深化药品、医疗器械流通体制改革</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完善国家药物政策</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bCs/>
          <w:color w:val="000000"/>
          <w:sz w:val="28"/>
          <w:szCs w:val="28"/>
        </w:rPr>
      </w:pPr>
      <w:r>
        <w:rPr>
          <w:rFonts w:ascii="华文中宋" w:eastAsia="华文中宋" w:hAnsi="华文中宋" w:cs="华文中宋" w:hint="eastAsia"/>
          <w:bCs/>
          <w:color w:val="000000"/>
          <w:sz w:val="28"/>
          <w:szCs w:val="28"/>
        </w:rPr>
        <w:t>第五篇　建设健康环境</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第十三章　深入开展爱国卫生运动</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加强城乡环境卫生综合整治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w:t>
      </w:r>
      <w:r>
        <w:rPr>
          <w:rFonts w:ascii="仿宋_GB2312" w:eastAsia="仿宋_GB2312" w:hAnsi="仿宋_GB2312" w:cs="仿宋_GB2312" w:hint="eastAsia"/>
          <w:color w:val="000000"/>
          <w:sz w:val="28"/>
          <w:szCs w:val="28"/>
        </w:rPr>
        <w:lastRenderedPageBreak/>
        <w:t>从源头到龙头的农村饮水安全保障体系。加快无害化卫生厕所建设，力争到2030年，全国农村居民基本都能用上无害化卫生厕所。实施以环境治理为主的病媒生物综合预防控制策略。深入推进国家卫生城镇创建，力争到2030年，国家卫生城市数量提高到全国城市总数的50%，有条件的省（自治区、直辖市）实现全覆盖。</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建设健康城市和健康村镇</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第十四章　加强影响健康的环境问题治理</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深入开展大气、水、土壤等污染防治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w:t>
      </w:r>
      <w:r>
        <w:rPr>
          <w:rFonts w:ascii="仿宋_GB2312" w:eastAsia="仿宋_GB2312" w:hAnsi="仿宋_GB2312" w:cs="仿宋_GB2312" w:hint="eastAsia"/>
          <w:color w:val="000000"/>
          <w:sz w:val="28"/>
          <w:szCs w:val="28"/>
        </w:rPr>
        <w:lastRenderedPageBreak/>
        <w:t>度，开展土壤污染治理与修复。以耕地为重点，实施农用地分类管理。全面加强农业面源污染防治，有效保护生态系统和遗传多样性。加强噪声污染防控。</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实施工业污染源全面达标排放计划</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建立健全环境与健康监测、调查和风险评估制度</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第十五章　保障食品药品安全</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加强食品安全监管</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加强对食品原产地指导监管，完善农产品市场准入制度。建立食用农产品全程追溯协作机制，完善统一权威的食品安全监管体制，建立职业化检查员队伍，加强检验检测</w:t>
      </w:r>
      <w:r>
        <w:rPr>
          <w:rFonts w:ascii="仿宋_GB2312" w:eastAsia="仿宋_GB2312" w:hAnsi="仿宋_GB2312" w:cs="仿宋_GB2312" w:hint="eastAsia"/>
          <w:color w:val="000000"/>
          <w:sz w:val="28"/>
          <w:szCs w:val="28"/>
        </w:rPr>
        <w:lastRenderedPageBreak/>
        <w:t>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强化药品安全监管</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第十六章　完善公共安全体系</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强化安全生产和职业健康</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lastRenderedPageBreak/>
        <w:t>第二节　促进道路交通安全</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预防和减少伤害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第四节　提高突发事件应急能力</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第五节　健全口岸公共卫生体系</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建立全球传染病疫情信息智能监测预警、口岸精准检疫的口岸</w:t>
      </w:r>
      <w:r>
        <w:rPr>
          <w:rFonts w:ascii="仿宋_GB2312" w:eastAsia="仿宋_GB2312" w:hAnsi="仿宋_GB2312" w:cs="仿宋_GB2312" w:hint="eastAsia"/>
          <w:color w:val="000000"/>
          <w:sz w:val="28"/>
          <w:szCs w:val="28"/>
        </w:rPr>
        <w:lastRenderedPageBreak/>
        <w:t>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bCs/>
          <w:color w:val="000000"/>
          <w:sz w:val="28"/>
          <w:szCs w:val="28"/>
        </w:rPr>
      </w:pPr>
      <w:r>
        <w:rPr>
          <w:rFonts w:ascii="华文中宋" w:eastAsia="华文中宋" w:hAnsi="华文中宋" w:cs="华文中宋" w:hint="eastAsia"/>
          <w:bCs/>
          <w:color w:val="000000"/>
          <w:sz w:val="28"/>
          <w:szCs w:val="28"/>
        </w:rPr>
        <w:t>第六篇　发展健康产业</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第十七章　优化多元办医格局</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第十八章　发展健康服务新业态</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积极促进健康与养老、旅游、互联网、健身休闲、食品融合，催生健康新产业、新业态、新模式。发展基于互联网的健康服务，鼓励发展健康体检、咨询等健康服务，促进个性化健康管理服务发展，</w:t>
      </w:r>
      <w:r>
        <w:rPr>
          <w:rFonts w:ascii="仿宋_GB2312" w:eastAsia="仿宋_GB2312" w:hAnsi="仿宋_GB2312" w:cs="仿宋_GB2312" w:hint="eastAsia"/>
          <w:color w:val="000000"/>
          <w:sz w:val="28"/>
          <w:szCs w:val="28"/>
        </w:rPr>
        <w:lastRenderedPageBreak/>
        <w:t>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第十九章　积极发展健身休闲运动产业</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第二十章　促进医药产业发展</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加强医药技术创新</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w:t>
      </w:r>
      <w:r>
        <w:rPr>
          <w:rFonts w:ascii="仿宋_GB2312" w:eastAsia="仿宋_GB2312" w:hAnsi="仿宋_GB2312" w:cs="仿宋_GB2312" w:hint="eastAsia"/>
          <w:color w:val="000000"/>
          <w:sz w:val="28"/>
          <w:szCs w:val="28"/>
        </w:rPr>
        <w:lastRenderedPageBreak/>
        <w:t>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提升产业发展水平</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color w:val="000000"/>
          <w:sz w:val="28"/>
          <w:szCs w:val="28"/>
        </w:rPr>
      </w:pPr>
      <w:r>
        <w:rPr>
          <w:rFonts w:ascii="华文中宋" w:eastAsia="华文中宋" w:hAnsi="华文中宋" w:cs="华文中宋" w:hint="eastAsia"/>
          <w:bCs/>
          <w:color w:val="000000"/>
          <w:sz w:val="28"/>
          <w:szCs w:val="28"/>
        </w:rPr>
        <w:t>第七篇　健全支撑与保障</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第二十一章　深化体制机制改革</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把健康融入所有政策</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加强各部门各行业的沟通协作，形成促进健康的合力。全面建立健康影响评价评估制度，系统评估各项经济社会发展规划和政策、重大工程项目对健康的影响，健全监督机制。畅通公众参与渠道，加强社会监督。</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全面深化医药卫生体制改革</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加快建立更加成熟定型的基本医疗卫生制度，维护公共医疗卫生的公益性，有效控制医药费用不合理增长，不断解决群众看病就医问题。推进政事分开、管办分开，理顺公立医疗卫生机构与政府的关</w:t>
      </w:r>
      <w:r>
        <w:rPr>
          <w:rFonts w:ascii="仿宋_GB2312" w:eastAsia="仿宋_GB2312" w:hAnsi="仿宋_GB2312" w:cs="仿宋_GB2312" w:hint="eastAsia"/>
          <w:color w:val="000000"/>
          <w:sz w:val="28"/>
          <w:szCs w:val="28"/>
        </w:rPr>
        <w:lastRenderedPageBreak/>
        <w:t>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第三节　完善健康筹资机制</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第四节　加快转变政府职能</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第二十二章　加强健康人力资源建设</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加强健康人才培养培训</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加强医教协同，建立完善医学人才培养供需平衡机制。改革医学教育制度，加快建成适应行业特点的院校教育、毕业后教育、继续</w:t>
      </w:r>
      <w:r>
        <w:rPr>
          <w:rFonts w:ascii="仿宋_GB2312" w:eastAsia="仿宋_GB2312" w:hAnsi="仿宋_GB2312" w:cs="仿宋_GB2312" w:hint="eastAsia"/>
          <w:color w:val="000000"/>
          <w:sz w:val="28"/>
          <w:szCs w:val="28"/>
        </w:rPr>
        <w:lastRenderedPageBreak/>
        <w:t>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2030年，实现每千人拥有社会体育指导员2.3名。</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创新人才使用评价激励机制</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第二十三章　推动健康科技创新</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构建国家医学科技创新体系</w:t>
      </w:r>
    </w:p>
    <w:p w:rsidR="00BF16EE" w:rsidRDefault="00BF16EE" w:rsidP="00BF16EE">
      <w:pPr>
        <w:pStyle w:val="a5"/>
        <w:shd w:val="clear" w:color="auto" w:fill="FFFFFF"/>
        <w:spacing w:line="500" w:lineRule="exact"/>
        <w:ind w:firstLine="48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推进医学科技进步</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第二十四章　建设健康信息化服务体系</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第一节　完善人口健康信息服务体系建设</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全面建成统一权威、互联互通的人口健康信息平台，规范和推</w:t>
      </w:r>
      <w:r>
        <w:rPr>
          <w:rFonts w:ascii="仿宋_GB2312" w:eastAsia="仿宋_GB2312" w:hAnsi="仿宋_GB2312" w:cs="仿宋_GB2312" w:hint="eastAsia"/>
          <w:color w:val="000000"/>
          <w:sz w:val="28"/>
          <w:szCs w:val="28"/>
        </w:rPr>
        <w:lastRenderedPageBreak/>
        <w:t>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rsidR="00BF16EE" w:rsidRDefault="00BF16EE" w:rsidP="00BF16EE">
      <w:pPr>
        <w:pStyle w:val="a5"/>
        <w:shd w:val="clear" w:color="auto" w:fill="FFFFFF"/>
        <w:spacing w:beforeLines="50" w:afterLines="50" w:line="500" w:lineRule="exact"/>
        <w:jc w:val="center"/>
        <w:rPr>
          <w:rFonts w:ascii="楷体_GB2312" w:eastAsia="楷体_GB2312" w:hAnsi="楷体" w:cs="楷体" w:hint="eastAsia"/>
          <w:b/>
          <w:bCs/>
          <w:color w:val="000000"/>
          <w:sz w:val="28"/>
          <w:szCs w:val="28"/>
        </w:rPr>
      </w:pPr>
      <w:r>
        <w:rPr>
          <w:rFonts w:ascii="楷体_GB2312" w:eastAsia="楷体_GB2312" w:hAnsi="楷体" w:cs="楷体" w:hint="eastAsia"/>
          <w:b/>
          <w:bCs/>
          <w:color w:val="000000"/>
          <w:sz w:val="28"/>
          <w:szCs w:val="28"/>
        </w:rPr>
        <w:t>第二节　推进健康医疗大数据应用</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第二十五章　加强健康法治建设</w:t>
      </w:r>
    </w:p>
    <w:p w:rsidR="00BF16EE" w:rsidRDefault="00BF16EE" w:rsidP="00BF16EE">
      <w:pPr>
        <w:pStyle w:val="a5"/>
        <w:shd w:val="clear" w:color="auto" w:fill="FFFFFF"/>
        <w:spacing w:line="500" w:lineRule="exact"/>
        <w:ind w:firstLineChars="200" w:firstLine="56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推动颁布并实施基本医疗卫生法、中医药法，修订实施药品管理法，加强重点领域法律法规的立法和修订工作，完善部门规章和地方政府规章，健全健康领域标准规范和指南体系。强化政府在医疗卫生、</w:t>
      </w:r>
      <w:r>
        <w:rPr>
          <w:rFonts w:ascii="仿宋_GB2312" w:eastAsia="仿宋_GB2312" w:hAnsi="仿宋_GB2312" w:cs="仿宋_GB2312" w:hint="eastAsia"/>
          <w:color w:val="000000"/>
          <w:sz w:val="28"/>
          <w:szCs w:val="28"/>
        </w:rPr>
        <w:lastRenderedPageBreak/>
        <w:t>食品、药品、环境、体育等健康领域的监管职责，建立政府监管、行业自律和社会监督相结合的监督管理体制。加强健康领域监督执法体系和能力建设。</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第二十六章　加强国际交流合作</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BF16EE" w:rsidRDefault="00BF16EE" w:rsidP="00BF16EE">
      <w:pPr>
        <w:pStyle w:val="a5"/>
        <w:shd w:val="clear" w:color="auto" w:fill="FFFFFF"/>
        <w:spacing w:beforeLines="50" w:afterLines="50" w:line="500" w:lineRule="exact"/>
        <w:jc w:val="center"/>
        <w:rPr>
          <w:rFonts w:ascii="华文中宋" w:eastAsia="华文中宋" w:hAnsi="华文中宋" w:cs="华文中宋" w:hint="eastAsia"/>
          <w:color w:val="000000"/>
          <w:sz w:val="28"/>
          <w:szCs w:val="28"/>
        </w:rPr>
      </w:pPr>
      <w:r>
        <w:rPr>
          <w:rFonts w:ascii="华文中宋" w:eastAsia="华文中宋" w:hAnsi="华文中宋" w:cs="华文中宋" w:hint="eastAsia"/>
          <w:bCs/>
          <w:color w:val="000000"/>
          <w:sz w:val="28"/>
          <w:szCs w:val="28"/>
        </w:rPr>
        <w:t>第八篇　强化组织实施</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第二十七章　加强组织领导</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完善健康中国建设推进协调机制，统筹协调推进健康中国建设全局性工作，审议重大项目、重大政策、重大工程、重大问题和重要工作安排，加强战略谋划，指导部门、地方开展工作。</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rsidR="00BF16EE" w:rsidRDefault="00BF16EE" w:rsidP="00BF16EE">
      <w:pPr>
        <w:pStyle w:val="a5"/>
        <w:shd w:val="clear" w:color="auto" w:fill="FFFFFF"/>
        <w:spacing w:beforeLines="50" w:afterLines="50" w:line="500" w:lineRule="exact"/>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第二十八章　营造良好社会氛围</w:t>
      </w:r>
    </w:p>
    <w:p w:rsidR="00000000" w:rsidRDefault="00BF16EE" w:rsidP="00BF16EE">
      <w:pP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大力宣传党和国家关于维护促进人民健康的重大战略思想和方针政策，宣传推进健康中国建设的重大意义、总体战略、目标任务和重大举措。</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加强正面宣传、舆论监督、科学引导和典型报道，增强社会对健康中国建设的普遍认知，形成全社会关心支持健康中国建设的良好社会氛围。</w:t>
      </w:r>
    </w:p>
    <w:p w:rsidR="00BF16EE" w:rsidRDefault="00BF16EE" w:rsidP="00BF16EE">
      <w:pPr>
        <w:pStyle w:val="a5"/>
        <w:shd w:val="clear" w:color="auto" w:fill="FFFFFF"/>
        <w:spacing w:beforeLines="50" w:afterLines="50" w:line="500" w:lineRule="exact"/>
        <w:jc w:val="center"/>
        <w:rPr>
          <w:rFonts w:ascii="黑体" w:eastAsia="黑体" w:hAnsi="黑体" w:cs="黑体" w:hint="eastAsia"/>
          <w:color w:val="000000"/>
          <w:sz w:val="28"/>
          <w:szCs w:val="28"/>
        </w:rPr>
      </w:pPr>
      <w:r>
        <w:rPr>
          <w:rFonts w:ascii="黑体" w:eastAsia="黑体" w:hAnsi="黑体" w:cs="黑体" w:hint="eastAsia"/>
          <w:bCs/>
          <w:color w:val="000000"/>
          <w:sz w:val="28"/>
          <w:szCs w:val="28"/>
        </w:rPr>
        <w:t>第二十九章　做好实施监测</w:t>
      </w:r>
    </w:p>
    <w:p w:rsidR="00BF16EE" w:rsidRDefault="00BF16EE" w:rsidP="00BF16EE">
      <w:pPr>
        <w:pStyle w:val="a5"/>
        <w:shd w:val="clear" w:color="auto" w:fill="FFFFFF"/>
        <w:spacing w:line="500" w:lineRule="exact"/>
        <w:ind w:firstLine="480"/>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rsidR="00BF16EE" w:rsidRDefault="00BF16EE" w:rsidP="00BF16EE">
      <w:pPr>
        <w:spacing w:line="600" w:lineRule="exact"/>
        <w:rPr>
          <w:rFonts w:ascii="Times New Roman" w:eastAsia="仿宋_GB2312" w:hAnsi="Times New Roman" w:hint="eastAsia"/>
          <w:color w:val="000000"/>
          <w:sz w:val="32"/>
          <w:szCs w:val="32"/>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Default="00BF16EE" w:rsidP="00BF16EE">
      <w:pPr>
        <w:spacing w:line="600" w:lineRule="exact"/>
        <w:ind w:rightChars="-47" w:right="-99"/>
        <w:jc w:val="center"/>
        <w:rPr>
          <w:rFonts w:ascii="Times New Roman" w:eastAsia="方正小标宋简体" w:hAnsi="方正小标宋简体" w:cs="方正小标宋简体" w:hint="eastAsia"/>
          <w:color w:val="000000"/>
          <w:sz w:val="44"/>
          <w:szCs w:val="44"/>
        </w:rPr>
      </w:pPr>
    </w:p>
    <w:p w:rsidR="00BF16EE" w:rsidRPr="00BF16EE" w:rsidRDefault="00BF16EE" w:rsidP="00BF16EE"/>
    <w:sectPr w:rsidR="00BF16EE" w:rsidRPr="00BF1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C9" w:rsidRDefault="00B955C9" w:rsidP="00BF16EE">
      <w:r>
        <w:separator/>
      </w:r>
    </w:p>
  </w:endnote>
  <w:endnote w:type="continuationSeparator" w:id="1">
    <w:p w:rsidR="00B955C9" w:rsidRDefault="00B955C9" w:rsidP="00BF1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C9" w:rsidRDefault="00B955C9" w:rsidP="00BF16EE">
      <w:r>
        <w:separator/>
      </w:r>
    </w:p>
  </w:footnote>
  <w:footnote w:type="continuationSeparator" w:id="1">
    <w:p w:rsidR="00B955C9" w:rsidRDefault="00B955C9" w:rsidP="00BF1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6EE"/>
    <w:rsid w:val="00B955C9"/>
    <w:rsid w:val="00BF1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16EE"/>
    <w:rPr>
      <w:sz w:val="18"/>
      <w:szCs w:val="18"/>
    </w:rPr>
  </w:style>
  <w:style w:type="paragraph" w:styleId="a4">
    <w:name w:val="footer"/>
    <w:basedOn w:val="a"/>
    <w:link w:val="Char0"/>
    <w:uiPriority w:val="99"/>
    <w:semiHidden/>
    <w:unhideWhenUsed/>
    <w:rsid w:val="00BF1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16EE"/>
    <w:rPr>
      <w:sz w:val="18"/>
      <w:szCs w:val="18"/>
    </w:rPr>
  </w:style>
  <w:style w:type="paragraph" w:styleId="a5">
    <w:name w:val="Normal (Web)"/>
    <w:basedOn w:val="a"/>
    <w:rsid w:val="00BF16EE"/>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3143</Words>
  <Characters>17916</Characters>
  <Application>Microsoft Office Word</Application>
  <DocSecurity>0</DocSecurity>
  <Lines>149</Lines>
  <Paragraphs>42</Paragraphs>
  <ScaleCrop>false</ScaleCrop>
  <Company>Microsoft</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2017-08-18T05:55:00Z</dcterms:created>
  <dcterms:modified xsi:type="dcterms:W3CDTF">2017-08-18T05:57:00Z</dcterms:modified>
</cp:coreProperties>
</file>